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37662" w:rsidRPr="00237662" w:rsidRDefault="00237662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A432CD" w:rsidRPr="005F57C8" w:rsidRDefault="00A432CD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 w:rsidRPr="005F57C8">
        <w:rPr>
          <w:color w:val="00B050"/>
          <w:sz w:val="44"/>
          <w:szCs w:val="44"/>
        </w:rPr>
        <w:t xml:space="preserve">Подписано соглашение </w:t>
      </w:r>
    </w:p>
    <w:p w:rsidR="00D06F39" w:rsidRPr="005F57C8" w:rsidRDefault="00A432CD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 w:rsidRPr="005F57C8">
        <w:rPr>
          <w:color w:val="00B050"/>
          <w:sz w:val="44"/>
          <w:szCs w:val="44"/>
        </w:rPr>
        <w:t xml:space="preserve">о межведомственном взаимодействии </w:t>
      </w:r>
    </w:p>
    <w:p w:rsidR="0010572D" w:rsidRPr="00D06F39" w:rsidRDefault="0010572D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20"/>
          <w:szCs w:val="20"/>
        </w:rPr>
      </w:pPr>
    </w:p>
    <w:p w:rsidR="00A432CD" w:rsidRDefault="00A432CD" w:rsidP="0010572D">
      <w:pPr>
        <w:pStyle w:val="a3"/>
        <w:spacing w:before="0" w:beforeAutospacing="0" w:after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Накануне, в рамках межведомственного сотрудничества, подписано соглашение о трехстороннем взаимодействии службы строительного надзора и жилищного контроля Красноярского края, органов прокуратуры и полиции для пресечения фактов фальсификации протоколов и решений общих собраний многоквартирных домов на территории Красноярского края.</w:t>
      </w:r>
    </w:p>
    <w:p w:rsidR="00A432CD" w:rsidRDefault="00A432CD" w:rsidP="0010572D">
      <w:pPr>
        <w:pStyle w:val="a3"/>
        <w:spacing w:before="0" w:beforeAutospacing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На сегодняшний день, фиксируется большое количество обращений, поступающих в Службу, по вопросам фальсификации протоколов. За период с 2020 по сентябрь 2021 Службой рассмотрено около 4 тысяч заявлений от управляющих организаций о внесении изменений в реестр лицензий, из них 550 – дважды и более по одному дому.</w:t>
      </w:r>
    </w:p>
    <w:p w:rsidR="00A432CD" w:rsidRDefault="00A432CD" w:rsidP="00A432CD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Отметим, что органы прокуратуры оспаривают незаконные решения, инициируют уголовные преследования (возбуждено 70 уголовных дел).</w:t>
      </w:r>
    </w:p>
    <w:p w:rsidR="00A432CD" w:rsidRDefault="00A432CD" w:rsidP="00A432CD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 xml:space="preserve">В рамках заседания участниками рабочей группы принято решение об инициировании процедуры внесения изменений в жилищное законодательство в части расширения оснований для отказа во внесении изменений в реестр лицензий субъекта РФ, рассмотрении вопроса о внедрении Региональной информационной системы </w:t>
      </w:r>
      <w:proofErr w:type="spellStart"/>
      <w:r>
        <w:rPr>
          <w:color w:val="000000"/>
          <w:sz w:val="28"/>
          <w:szCs w:val="28"/>
        </w:rPr>
        <w:t>он-лайн</w:t>
      </w:r>
      <w:proofErr w:type="spellEnd"/>
      <w:r>
        <w:rPr>
          <w:color w:val="000000"/>
          <w:sz w:val="28"/>
          <w:szCs w:val="28"/>
        </w:rPr>
        <w:t xml:space="preserve"> голосования по вопросам смены управляющей организации, с применением передовых технологий шифровки и хранения информации, изменения процедуры распоряжения денежными средствами, собранными с населения</w:t>
      </w:r>
      <w:proofErr w:type="gramEnd"/>
      <w:r>
        <w:rPr>
          <w:color w:val="000000"/>
          <w:sz w:val="28"/>
          <w:szCs w:val="28"/>
        </w:rPr>
        <w:t xml:space="preserve"> на содержание и текущий ремонт ОДИ.</w:t>
      </w:r>
    </w:p>
    <w:p w:rsidR="00A432CD" w:rsidRDefault="00A432CD" w:rsidP="00A432CD">
      <w:pPr>
        <w:pStyle w:val="a3"/>
        <w:spacing w:before="0" w:after="0" w:line="270" w:lineRule="atLeast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Важно! Заключенное соглашение позволит оперативно выявлять факты подделки протоколов и исключать дома из управления недобросовестных лицензиатов на основании подложных документов.</w:t>
      </w:r>
    </w:p>
    <w:p w:rsidR="00BC541B" w:rsidRPr="00CB3424" w:rsidRDefault="00BC541B" w:rsidP="00D06F39">
      <w:pPr>
        <w:rPr>
          <w:color w:val="212121"/>
          <w:sz w:val="28"/>
          <w:szCs w:val="28"/>
        </w:rPr>
      </w:pPr>
    </w:p>
    <w:sectPr w:rsidR="00BC541B" w:rsidRPr="00CB3424" w:rsidSect="00B347BA">
      <w:pgSz w:w="11906" w:h="16838"/>
      <w:pgMar w:top="993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12"/>
  </w:num>
  <w:num w:numId="5">
    <w:abstractNumId w:val="24"/>
  </w:num>
  <w:num w:numId="6">
    <w:abstractNumId w:val="9"/>
  </w:num>
  <w:num w:numId="7">
    <w:abstractNumId w:val="16"/>
  </w:num>
  <w:num w:numId="8">
    <w:abstractNumId w:val="23"/>
  </w:num>
  <w:num w:numId="9">
    <w:abstractNumId w:val="21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9"/>
  </w:num>
  <w:num w:numId="15">
    <w:abstractNumId w:val="17"/>
  </w:num>
  <w:num w:numId="16">
    <w:abstractNumId w:val="7"/>
  </w:num>
  <w:num w:numId="17">
    <w:abstractNumId w:val="4"/>
  </w:num>
  <w:num w:numId="18">
    <w:abstractNumId w:val="22"/>
  </w:num>
  <w:num w:numId="19">
    <w:abstractNumId w:val="14"/>
  </w:num>
  <w:num w:numId="20">
    <w:abstractNumId w:val="2"/>
  </w:num>
  <w:num w:numId="21">
    <w:abstractNumId w:val="15"/>
  </w:num>
  <w:num w:numId="22">
    <w:abstractNumId w:val="18"/>
  </w:num>
  <w:num w:numId="23">
    <w:abstractNumId w:val="1"/>
  </w:num>
  <w:num w:numId="24">
    <w:abstractNumId w:val="1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80</cp:revision>
  <cp:lastPrinted>2021-09-23T04:07:00Z</cp:lastPrinted>
  <dcterms:created xsi:type="dcterms:W3CDTF">2018-09-24T09:07:00Z</dcterms:created>
  <dcterms:modified xsi:type="dcterms:W3CDTF">2021-10-22T04:43:00Z</dcterms:modified>
</cp:coreProperties>
</file>